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5538" w14:textId="6BF66186" w:rsidR="00D604F1" w:rsidRPr="001F17CB" w:rsidRDefault="00D604F1" w:rsidP="00B5500C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</w:pPr>
      <w:r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 xml:space="preserve">Selfless </w:t>
      </w:r>
      <w:r w:rsidR="00FE1943"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>heroes</w:t>
      </w:r>
      <w:r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 xml:space="preserve"> battling health emergencies in flood</w:t>
      </w:r>
      <w:r w:rsidR="005E28BA"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 xml:space="preserve"> </w:t>
      </w:r>
      <w:r w:rsidR="00011CF4"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>catastrophe</w:t>
      </w:r>
      <w:r w:rsidRPr="001F17CB">
        <w:rPr>
          <w:rFonts w:ascii="Arial" w:eastAsia="Times New Roman" w:hAnsi="Arial" w:cs="Arial"/>
          <w:b/>
          <w:color w:val="0070C0"/>
          <w:kern w:val="36"/>
          <w:sz w:val="26"/>
          <w:lang w:eastAsia="en-GB"/>
        </w:rPr>
        <w:t xml:space="preserve"> </w:t>
      </w:r>
    </w:p>
    <w:p w14:paraId="19E16883" w14:textId="57BDB486" w:rsidR="00FC0C2D" w:rsidRPr="001F17CB" w:rsidRDefault="00FC0C2D" w:rsidP="001F17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</w:pPr>
      <w:r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 xml:space="preserve">In the face of </w:t>
      </w:r>
      <w:r w:rsidR="00997EB4"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 xml:space="preserve">a </w:t>
      </w:r>
      <w:r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 xml:space="preserve">devastating flood emergency in Pakistan, frontline vaccinators </w:t>
      </w:r>
      <w:r w:rsid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>bravely reach</w:t>
      </w:r>
      <w:r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 xml:space="preserve"> out to communities with </w:t>
      </w:r>
      <w:r w:rsidR="00C5047E"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>lifesaving</w:t>
      </w:r>
      <w:r w:rsidRPr="001F17CB"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  <w:t xml:space="preserve"> health services.</w:t>
      </w:r>
    </w:p>
    <w:p w14:paraId="3C568845" w14:textId="5EB698C1" w:rsidR="00454D8E" w:rsidRPr="00B5500C" w:rsidRDefault="00454D8E" w:rsidP="00B550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</w:pPr>
    </w:p>
    <w:p w14:paraId="1E0F0E37" w14:textId="42A10F40" w:rsidR="00454D8E" w:rsidRPr="00B5500C" w:rsidRDefault="00454D8E" w:rsidP="00B550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</w:pPr>
    </w:p>
    <w:p w14:paraId="37D2D7BA" w14:textId="69955DF9" w:rsidR="00454D8E" w:rsidRPr="00B5500C" w:rsidRDefault="00454D8E" w:rsidP="00B550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kern w:val="36"/>
          <w:lang w:eastAsia="en-GB"/>
        </w:rPr>
      </w:pPr>
      <w:bookmarkStart w:id="0" w:name="_GoBack"/>
      <w:r w:rsidRPr="00B5500C">
        <w:rPr>
          <w:rFonts w:ascii="Arial" w:eastAsia="Times New Roman" w:hAnsi="Arial" w:cs="Arial"/>
          <w:i/>
          <w:iCs/>
          <w:noProof/>
          <w:color w:val="262626" w:themeColor="text1" w:themeTint="D9"/>
          <w:kern w:val="36"/>
          <w:lang w:val="en-US"/>
        </w:rPr>
        <w:drawing>
          <wp:inline distT="0" distB="0" distL="0" distR="0" wp14:anchorId="2242F698" wp14:editId="37231045">
            <wp:extent cx="5943600" cy="396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8P_0920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41D690" w14:textId="77777777" w:rsidR="005E28BA" w:rsidRPr="00B5500C" w:rsidRDefault="005E28BA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53EB70F6" w14:textId="0B1CC27B" w:rsidR="00B5500C" w:rsidRPr="00B5500C" w:rsidRDefault="00B5500C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70C0"/>
          <w:kern w:val="36"/>
          <w:lang w:eastAsia="en-GB"/>
        </w:rPr>
      </w:pPr>
      <w:r w:rsidRPr="00B5500C">
        <w:rPr>
          <w:rFonts w:ascii="Arial" w:eastAsia="Times New Roman" w:hAnsi="Arial" w:cs="Arial"/>
          <w:b/>
          <w:color w:val="0070C0"/>
          <w:kern w:val="36"/>
          <w:lang w:eastAsia="en-GB"/>
        </w:rPr>
        <w:t>Background</w:t>
      </w:r>
    </w:p>
    <w:p w14:paraId="2C2E2520" w14:textId="132DAB26" w:rsidR="005E28BA" w:rsidRPr="00B5500C" w:rsidRDefault="00A07F5C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Vaccinating children against </w:t>
      </w:r>
      <w:r w:rsidR="00B577C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life-threatening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diseases 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amid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 devastating flood can be daunting.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Vaccinators in Sindh have endured difficult journeys, manured flooded villages, and crossed broken bridges </w:t>
      </w:r>
      <w:r w:rsidR="006E7A6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to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reach children</w:t>
      </w:r>
      <w:r w:rsidR="00596482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who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have been exposed to a series of health outbreaks since the August flood.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Their efforts have been challenged by </w:t>
      </w:r>
      <w:r w:rsidR="00A239A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difficult conditions, as the flooded areas remain submerged in sea-like water.</w:t>
      </w:r>
    </w:p>
    <w:p w14:paraId="62AECA6A" w14:textId="59A34278" w:rsidR="00B5500C" w:rsidRPr="00B5500C" w:rsidRDefault="00B5500C" w:rsidP="00B5500C">
      <w:pPr>
        <w:jc w:val="both"/>
        <w:rPr>
          <w:rFonts w:ascii="Arial" w:eastAsia="Times New Roman" w:hAnsi="Arial" w:cs="Arial"/>
          <w:color w:val="262626" w:themeColor="text1" w:themeTint="D9"/>
        </w:rPr>
      </w:pPr>
      <w:r w:rsidRPr="00B5500C">
        <w:rPr>
          <w:rFonts w:ascii="Arial" w:eastAsia="Times New Roman" w:hAnsi="Arial" w:cs="Arial"/>
          <w:color w:val="262626" w:themeColor="text1" w:themeTint="D9"/>
        </w:rPr>
        <w:t>Floods have disrupted routine immunization services, surveillance efforts, and the cold chain.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>The risk of vaccine-preventable disease outbreaks remains very high.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>Sindh province reported the highest number of outbreaks</w:t>
      </w:r>
      <w:r w:rsidR="007D555B">
        <w:rPr>
          <w:rFonts w:ascii="Arial" w:eastAsia="Times New Roman" w:hAnsi="Arial" w:cs="Arial"/>
          <w:color w:val="262626" w:themeColor="text1" w:themeTint="D9"/>
        </w:rPr>
        <w:t>,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 22, followed by 18 outbreaks in KPK, 17 in Punjab, and 7 in Balochistan.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However, Punjab province reported the highest outbreak related cases 931(59%).    </w:t>
      </w:r>
    </w:p>
    <w:p w14:paraId="6698284F" w14:textId="1DF8D164" w:rsidR="00B5500C" w:rsidRPr="00B5500C" w:rsidRDefault="00B5500C" w:rsidP="00B5500C">
      <w:pPr>
        <w:jc w:val="both"/>
        <w:rPr>
          <w:rFonts w:ascii="Arial" w:eastAsia="Times New Roman" w:hAnsi="Arial" w:cs="Arial"/>
          <w:color w:val="262626" w:themeColor="text1" w:themeTint="D9"/>
        </w:rPr>
      </w:pPr>
      <w:r w:rsidRPr="00B5500C">
        <w:rPr>
          <w:rFonts w:ascii="Arial" w:eastAsia="Times New Roman" w:hAnsi="Arial" w:cs="Arial"/>
          <w:color w:val="262626" w:themeColor="text1" w:themeTint="D9"/>
        </w:rPr>
        <w:t>Sindh province also reported the highest number of deaths, 24</w:t>
      </w:r>
      <w:r w:rsidR="001F17CB">
        <w:rPr>
          <w:rFonts w:ascii="Arial" w:eastAsia="Times New Roman" w:hAnsi="Arial" w:cs="Arial"/>
          <w:color w:val="262626" w:themeColor="text1" w:themeTint="D9"/>
        </w:rPr>
        <w:t>,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 which is 63 % of the total </w:t>
      </w:r>
      <w:r w:rsidR="001F17CB">
        <w:rPr>
          <w:rFonts w:ascii="Arial" w:eastAsia="Times New Roman" w:hAnsi="Arial" w:cs="Arial"/>
          <w:color w:val="262626" w:themeColor="text1" w:themeTint="D9"/>
        </w:rPr>
        <w:t>outbreak-related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 deaths reported in the country(N=38).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>This is attributed to poor vaccination coverage in some flood-affected districts and population displacement due to floods.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>There is an equal risk of outbreaks of other vaccine-preventable diseases.</w:t>
      </w:r>
    </w:p>
    <w:p w14:paraId="764F5CCD" w14:textId="3044E215" w:rsidR="00B5500C" w:rsidRPr="00B5500C" w:rsidRDefault="00B5500C" w:rsidP="00B5500C">
      <w:pPr>
        <w:jc w:val="both"/>
        <w:rPr>
          <w:rFonts w:ascii="Arial" w:eastAsia="Times New Roman" w:hAnsi="Arial" w:cs="Arial"/>
          <w:color w:val="262626" w:themeColor="text1" w:themeTint="D9"/>
        </w:rPr>
      </w:pPr>
      <w:r w:rsidRPr="00B5500C">
        <w:rPr>
          <w:rFonts w:ascii="Arial" w:eastAsia="Times New Roman" w:hAnsi="Arial" w:cs="Arial"/>
          <w:color w:val="262626" w:themeColor="text1" w:themeTint="D9"/>
        </w:rPr>
        <w:t>Furthermore, Pakistan is amongst the top ten countries with a larger pool of un / under-vaccinated children in the world and is home to more than 600,000 zero-dose children.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The recent flood has </w:t>
      </w:r>
      <w:r w:rsidRPr="00B5500C">
        <w:rPr>
          <w:rFonts w:ascii="Arial" w:eastAsia="Times New Roman" w:hAnsi="Arial" w:cs="Arial"/>
          <w:color w:val="262626" w:themeColor="text1" w:themeTint="D9"/>
        </w:rPr>
        <w:lastRenderedPageBreak/>
        <w:t>caused a significant drop in routine immunization services, especially in the 84 affected districts.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Major immunization service delivery interruptions have been reported in Balochistan and Sindh provinces. </w:t>
      </w:r>
    </w:p>
    <w:p w14:paraId="6E955953" w14:textId="1922D169" w:rsidR="00B5500C" w:rsidRPr="00B5500C" w:rsidRDefault="00B5500C" w:rsidP="00B5500C">
      <w:pPr>
        <w:jc w:val="both"/>
        <w:rPr>
          <w:rFonts w:ascii="Arial" w:eastAsia="Times New Roman" w:hAnsi="Arial" w:cs="Arial"/>
          <w:color w:val="262626" w:themeColor="text1" w:themeTint="D9"/>
        </w:rPr>
      </w:pPr>
      <w:r w:rsidRPr="00B5500C">
        <w:rPr>
          <w:rFonts w:ascii="Arial" w:eastAsia="Times New Roman" w:hAnsi="Arial" w:cs="Arial"/>
          <w:color w:val="262626" w:themeColor="text1" w:themeTint="D9"/>
        </w:rPr>
        <w:t xml:space="preserve">According to the National Disaster Management Authority (NDMA), 2,000 health facilities, representing 10% of the </w:t>
      </w:r>
      <w:r w:rsidR="007D555B">
        <w:rPr>
          <w:rFonts w:ascii="Arial" w:eastAsia="Times New Roman" w:hAnsi="Arial" w:cs="Arial"/>
          <w:color w:val="262626" w:themeColor="text1" w:themeTint="D9"/>
        </w:rPr>
        <w:t>country's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 health facilities, have been damaged or destroyed.</w:t>
      </w:r>
      <w:r w:rsidR="001F17CB">
        <w:rPr>
          <w:rFonts w:ascii="Arial" w:eastAsia="Times New Roman" w:hAnsi="Arial" w:cs="Arial"/>
          <w:color w:val="262626" w:themeColor="text1" w:themeTint="D9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</w:rPr>
        <w:t xml:space="preserve">Also, </w:t>
      </w:r>
      <w:r w:rsidR="007D555B">
        <w:rPr>
          <w:rFonts w:ascii="Arial" w:eastAsia="Times New Roman" w:hAnsi="Arial" w:cs="Arial"/>
          <w:color w:val="262626" w:themeColor="text1" w:themeTint="D9"/>
        </w:rPr>
        <w:t xml:space="preserve">a </w:t>
      </w:r>
      <w:r w:rsidRPr="00B5500C">
        <w:rPr>
          <w:rFonts w:ascii="Arial" w:eastAsia="Times New Roman" w:hAnsi="Arial" w:cs="Arial"/>
          <w:color w:val="262626" w:themeColor="text1" w:themeTint="D9"/>
        </w:rPr>
        <w:t>preliminary assessment by WHO and the Provincial EPI Program indicates that 738 of 8,632 (9%) EPI centres are damaged across 84 flood-affected districts, with 223 (30%) fully damaged and the remaining 513 partially damaged)</w:t>
      </w:r>
    </w:p>
    <w:p w14:paraId="46359E66" w14:textId="7F872DA7" w:rsidR="00B5500C" w:rsidRPr="00B5500C" w:rsidRDefault="00B5500C" w:rsidP="00B5500C">
      <w:pPr>
        <w:jc w:val="both"/>
        <w:rPr>
          <w:rFonts w:ascii="Arial" w:eastAsia="Times New Roman" w:hAnsi="Arial" w:cs="Arial"/>
          <w:b/>
          <w:color w:val="0070C0"/>
        </w:rPr>
      </w:pPr>
      <w:r w:rsidRPr="00B5500C">
        <w:rPr>
          <w:rFonts w:ascii="Arial" w:eastAsia="Times New Roman" w:hAnsi="Arial" w:cs="Arial"/>
          <w:b/>
          <w:color w:val="0070C0"/>
        </w:rPr>
        <w:t>Response</w:t>
      </w:r>
    </w:p>
    <w:p w14:paraId="39E5733E" w14:textId="6F45DAC4" w:rsidR="00B5500C" w:rsidRPr="00B5500C" w:rsidRDefault="007D555B" w:rsidP="00CD65A5">
      <w:pPr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The flood water has complicated vaccinators' work</w:t>
      </w:r>
      <w:r w:rsidR="00B5500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B5500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Inaccessible, damaged public health facilities have disrupted routine immunization services and </w:t>
      </w:r>
      <w:proofErr w:type="spellStart"/>
      <w:r w:rsidR="00B5500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newborns</w:t>
      </w:r>
      <w:proofErr w:type="spellEnd"/>
      <w:r w:rsidR="00B5500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missed out first crucial vaccine and many more likely in the coming weeks.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</w:p>
    <w:p w14:paraId="552A3EB0" w14:textId="1CE701E7" w:rsidR="00E3217D" w:rsidRPr="00B5500C" w:rsidRDefault="00CD65A5" w:rsidP="00CD65A5">
      <w:pPr>
        <w:jc w:val="both"/>
        <w:rPr>
          <w:rFonts w:ascii="Arial" w:eastAsia="Times New Roman" w:hAnsi="Arial" w:cs="Arial"/>
          <w:color w:val="262626" w:themeColor="text1" w:themeTint="D9"/>
          <w:lang w:val="en-US"/>
        </w:rPr>
      </w:pP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As per the special instructions of Honourable Federal Health Minister, Mr. Abdul Qadir Patel and direct supervision of Dr. Muhammad Ahmad Kazi, DG,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1C6BB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Federal Directorate of Immunization (FDI), partners prepared an emergency </w:t>
      </w:r>
      <w:r w:rsidR="00986A1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flood response</w:t>
      </w:r>
      <w:r w:rsidR="00EE6671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to</w:t>
      </w:r>
      <w:r w:rsidR="00986A1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1C6BB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vaccinate children 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with Mr </w:t>
      </w:r>
      <w:proofErr w:type="gramStart"/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vaccine</w:t>
      </w:r>
      <w:proofErr w:type="gramEnd"/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while ensuring routine immunization without any disruption in </w:t>
      </w:r>
      <w:r w:rsidR="001C6BB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IDP settlements and adjacent flood-affected areas.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</w:p>
    <w:p w14:paraId="1C79F900" w14:textId="2052A679" w:rsidR="00610C4F" w:rsidRPr="00B5500C" w:rsidRDefault="00216CC7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proofErr w:type="spellStart"/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Nizam</w:t>
      </w:r>
      <w:proofErr w:type="spellEnd"/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proofErr w:type="spellStart"/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ud</w:t>
      </w:r>
      <w:proofErr w:type="spellEnd"/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din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is one of </w:t>
      </w:r>
      <w:r w:rsidR="006E7A6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the vaccinators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committed to providing medical care on the humanitarian frontlines.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Every day, he </w:t>
      </w:r>
      <w:r w:rsidR="002E36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teams up/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sets out with a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team assistant to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reach out to unvaccinated children </w:t>
      </w:r>
      <w:r w:rsidR="00D87BD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 </w:t>
      </w:r>
      <w:r w:rsidR="004C7C4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village</w:t>
      </w:r>
      <w:r w:rsidR="00D87BD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s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of </w:t>
      </w:r>
      <w:proofErr w:type="spellStart"/>
      <w:r w:rsidR="00355E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Gambat</w:t>
      </w:r>
      <w:proofErr w:type="spellEnd"/>
      <w:r w:rsidR="00355E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 District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proofErr w:type="spellStart"/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Khairpur</w:t>
      </w:r>
      <w:proofErr w:type="spellEnd"/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 located about 70 kilometres from the main city.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However, getting to the remote</w:t>
      </w:r>
      <w:r w:rsidR="00B577C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flooded village is a </w:t>
      </w:r>
      <w:r w:rsidR="00A239A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challenging task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Nizam 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and his colleagues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must find out a suitable commute 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to get to children and their families </w:t>
      </w:r>
      <w:r w:rsidR="00D87BD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who have either relocated or found shelter at the relief camps</w:t>
      </w:r>
      <w:r w:rsidR="00610C4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B5500C" w:rsidRPr="00B5500C">
        <w:rPr>
          <w:rFonts w:ascii="Arial" w:eastAsia="Times New Roman" w:hAnsi="Arial" w:cs="Arial"/>
          <w:noProof/>
          <w:color w:val="262626" w:themeColor="text1" w:themeTint="D9"/>
          <w:kern w:val="36"/>
          <w:lang w:eastAsia="en-GB"/>
        </w:rPr>
        <w:t xml:space="preserve"> </w:t>
      </w:r>
    </w:p>
    <w:p w14:paraId="480D3234" w14:textId="0D7B9751" w:rsidR="00D53937" w:rsidRPr="00B5500C" w:rsidRDefault="00D53937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22D10E65" w14:textId="49F398E4" w:rsidR="005E28BA" w:rsidRPr="00B5500C" w:rsidRDefault="00B5500C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 w:rsidRPr="00B5500C">
        <w:rPr>
          <w:rFonts w:ascii="Arial" w:eastAsia="Times New Roman" w:hAnsi="Arial" w:cs="Arial"/>
          <w:noProof/>
          <w:color w:val="262626" w:themeColor="text1" w:themeTint="D9"/>
          <w:kern w:val="36"/>
          <w:lang w:val="en-US"/>
        </w:rPr>
        <w:drawing>
          <wp:anchor distT="0" distB="0" distL="114300" distR="114300" simplePos="0" relativeHeight="251658240" behindDoc="1" locked="0" layoutInCell="1" allowOverlap="1" wp14:anchorId="1F9B88B3" wp14:editId="38A507E5">
            <wp:simplePos x="0" y="0"/>
            <wp:positionH relativeFrom="column">
              <wp:posOffset>1524000</wp:posOffset>
            </wp:positionH>
            <wp:positionV relativeFrom="paragraph">
              <wp:posOffset>68580</wp:posOffset>
            </wp:positionV>
            <wp:extent cx="4436110" cy="2955925"/>
            <wp:effectExtent l="0" t="0" r="0" b="3175"/>
            <wp:wrapTight wrapText="bothSides">
              <wp:wrapPolygon edited="0">
                <wp:start x="0" y="0"/>
                <wp:lineTo x="0" y="21530"/>
                <wp:lineTo x="21520" y="2153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8P_0973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3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 addition to reaching 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="00A239A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internally displaced population (IDPs</w:t>
      </w:r>
      <w:r w:rsidR="00E0450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)</w:t>
      </w:r>
      <w:r w:rsidR="004C073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</w:t>
      </w:r>
      <w:r w:rsidR="00216CC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Nizam</w:t>
      </w:r>
      <w:r w:rsidR="004C073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is part of 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="004C073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mobile </w:t>
      </w:r>
      <w:r w:rsidR="009E103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health</w:t>
      </w:r>
      <w:r w:rsidR="004C073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services</w:t>
      </w:r>
      <w:r w:rsidR="00A239A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team who </w:t>
      </w:r>
      <w:r w:rsidR="00137FB2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provide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s</w:t>
      </w:r>
      <w:r w:rsidR="00137FB2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basic health </w:t>
      </w:r>
      <w:r w:rsidR="009B26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and routine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immunization</w:t>
      </w:r>
      <w:r w:rsidR="009B26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services</w:t>
      </w:r>
      <w:r w:rsidR="00137FB2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to the displaced population</w:t>
      </w:r>
      <w:r w:rsidR="009B26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9B26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flood damaged health </w:t>
      </w:r>
      <w:r w:rsidR="009E608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infrastructures and 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choked</w:t>
      </w:r>
      <w:r w:rsidR="009E608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="009E608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delivery of </w:t>
      </w:r>
      <w:r w:rsidR="00C5047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lifesaving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</w:p>
    <w:p w14:paraId="6C5BC585" w14:textId="386A41AC" w:rsidR="00FE1943" w:rsidRPr="00B5500C" w:rsidRDefault="007D555B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When we set out in the morning to </w:t>
      </w:r>
      <w:r w:rsidR="00355EF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reach out to unvaccinated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children.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 large number of families are on the move and have taken refuge in IDP camps.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We're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unsure whether our transportation will be adequate to get us to the destination because most roads are either </w:t>
      </w:r>
      <w:r w:rsidR="00631380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damaged or submerged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2C2A02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lastRenderedPageBreak/>
        <w:t>We p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repare and </w:t>
      </w:r>
      <w:r w:rsidR="00002DA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wade through to the target households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631380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Upon reaching the 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villages, </w:t>
      </w:r>
      <w:r w:rsidR="002903E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we validate our 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existing</w:t>
      </w:r>
      <w:r w:rsidR="002903E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information and</w:t>
      </w:r>
      <w:r w:rsidR="00B577C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 w:rsidR="002903E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if required</w:t>
      </w:r>
      <w:r w:rsidR="00B577C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 w:rsidR="002903E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update our </w:t>
      </w:r>
      <w:r w:rsidR="00BF32A8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data sheets</w:t>
      </w:r>
      <w:r w:rsidR="007F2B4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7F2B4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Usually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 w:rsidR="007F2B4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we manage to 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vaccinate</w:t>
      </w:r>
      <w:r w:rsidR="007F2B4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2</w:t>
      </w:r>
      <w:r w:rsidR="007F2B4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0 children 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every day.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EE1AB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Children 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of</w:t>
      </w:r>
      <w:r w:rsidR="00EE1ABB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age more than six months receive </w:t>
      </w:r>
      <w:r w:rsidR="00C5047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Measles-Rubella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vaccine </w:t>
      </w:r>
      <w:r w:rsidRPr="00B5500C">
        <w:rPr>
          <w:rFonts w:ascii="Arial" w:eastAsia="Times New Roman" w:hAnsi="Arial" w:cs="Arial"/>
          <w:noProof/>
          <w:color w:val="262626" w:themeColor="text1" w:themeTint="D9"/>
          <w:kern w:val="36"/>
          <w:lang w:val="en-US"/>
        </w:rPr>
        <w:drawing>
          <wp:anchor distT="0" distB="0" distL="114300" distR="114300" simplePos="0" relativeHeight="251661312" behindDoc="1" locked="0" layoutInCell="1" allowOverlap="1" wp14:anchorId="6504342B" wp14:editId="6D884AA3">
            <wp:simplePos x="0" y="0"/>
            <wp:positionH relativeFrom="column">
              <wp:posOffset>338455</wp:posOffset>
            </wp:positionH>
            <wp:positionV relativeFrom="paragraph">
              <wp:posOffset>633095</wp:posOffset>
            </wp:positionV>
            <wp:extent cx="5299710" cy="4010025"/>
            <wp:effectExtent l="0" t="0" r="0" b="3175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8P_0851 (1)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besides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nutritional assessment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216CC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Nizam</w:t>
      </w:r>
      <w:r w:rsidR="003C745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says</w:t>
      </w:r>
    </w:p>
    <w:p w14:paraId="06FD2E67" w14:textId="3CCA4FF5" w:rsidR="00C961A8" w:rsidRPr="00B5500C" w:rsidRDefault="00C961A8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240D3B23" w14:textId="32E47FD1" w:rsidR="00FE1943" w:rsidRPr="00B5500C" w:rsidRDefault="007D555B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This vaccine will protect </w:t>
      </w:r>
      <w:r w:rsidR="00D2577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your 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child</w:t>
      </w:r>
      <w:r w:rsidR="003C587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ren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from </w:t>
      </w:r>
      <w:r w:rsidR="00D2577E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infections and </w:t>
      </w:r>
      <w:r w:rsidR="004C7C4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viruses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216CC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Nizam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tells the parents</w:t>
      </w:r>
      <w:r w:rsidR="00D87BD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who came to the mobile health camp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If your child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catches</w:t>
      </w:r>
      <w:r w:rsidR="0030093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virus 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and becomes </w:t>
      </w:r>
      <w:r w:rsidR="0030093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sick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the whole family will suffer because you have to take care of the child </w:t>
      </w:r>
      <w:r w:rsidR="0030093F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instead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of </w:t>
      </w:r>
      <w:r w:rsidR="00C42E41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reclaiming your flood home or </w:t>
      </w:r>
      <w:r w:rsidR="00740F3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resuming your </w:t>
      </w:r>
      <w:r w:rsidR="00B577C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livelihood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</w:p>
    <w:p w14:paraId="6662EC2D" w14:textId="2AF7FB26" w:rsidR="0089751D" w:rsidRPr="00B5500C" w:rsidRDefault="001810E9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Dr Ahmed Kazi, Director General, FDI, conv</w:t>
      </w:r>
      <w:r w:rsidR="009502F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ened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serval 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meetings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with partners and donors to chalk out a comprehensive plan with provincial 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EPI's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for the continuation of routine immunization in 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flood-affected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areas and through 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outreach 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team's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implementation of 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MR campaign.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Dr Kazi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emphasized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the need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for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integrated health services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with routine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immunization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 children are vulnerable in the IDP camps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and more susceptible to vaccine-preventable diseases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Health centres have been flooded, their supplies damaged, and people have moved away from home</w:t>
      </w:r>
      <w:r w:rsidR="005E28B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,</w:t>
      </w:r>
      <w:r w:rsidR="0089751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which makes it harder for them to access their normal health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services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'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Dr Kazi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added </w:t>
      </w:r>
    </w:p>
    <w:p w14:paraId="3A4A4459" w14:textId="6F11CE43" w:rsidR="00FE1943" w:rsidRPr="00B5500C" w:rsidRDefault="009502F4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FDI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together with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provincial 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EPIs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and partners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has scaled up support for </w:t>
      </w:r>
      <w:r w:rsidR="008B5109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immunization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by providing vaccines for children</w:t>
      </w:r>
      <w:r w:rsidR="00E85255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at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the doorstep</w:t>
      </w:r>
      <w:r w:rsidR="00E85255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of</w:t>
      </w:r>
      <w:r w:rsidR="00E85255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997EB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flood-hit</w:t>
      </w:r>
      <w:r w:rsidR="00E85255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C73F8D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communities</w:t>
      </w:r>
      <w:r w:rsidR="00BA538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and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E85255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establishing </w:t>
      </w:r>
      <w:r w:rsidR="00AF66EC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emergency health camps to safeguard them from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diseases such as </w:t>
      </w:r>
      <w:r w:rsidR="006E0EA7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malaria, </w:t>
      </w:r>
      <w:r w:rsidR="00FE1943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diarrhoea and respiratory tract infections.</w:t>
      </w:r>
    </w:p>
    <w:p w14:paraId="26DDFF33" w14:textId="7AF6A101" w:rsidR="00E0450E" w:rsidRPr="00B5500C" w:rsidRDefault="001F17CB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kern w:val="36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266097B4" wp14:editId="51E342FD">
            <wp:simplePos x="0" y="0"/>
            <wp:positionH relativeFrom="column">
              <wp:posOffset>67732</wp:posOffset>
            </wp:positionH>
            <wp:positionV relativeFrom="paragraph">
              <wp:posOffset>4874259</wp:posOffset>
            </wp:positionV>
            <wp:extent cx="5875655" cy="3352093"/>
            <wp:effectExtent l="0" t="0" r="4445" b="1270"/>
            <wp:wrapTight wrapText="bothSides">
              <wp:wrapPolygon edited="0">
                <wp:start x="0" y="0"/>
                <wp:lineTo x="0" y="21526"/>
                <wp:lineTo x="21570" y="21526"/>
                <wp:lineTo x="215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I_0074 (2)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629" cy="335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 w:themeColor="text1"/>
          <w:kern w:val="36"/>
          <w:lang w:val="en-US"/>
        </w:rPr>
        <w:drawing>
          <wp:anchor distT="0" distB="0" distL="114300" distR="114300" simplePos="0" relativeHeight="251660288" behindDoc="1" locked="0" layoutInCell="1" allowOverlap="1" wp14:anchorId="40F15DBE" wp14:editId="3DEDE1E2">
            <wp:simplePos x="0" y="0"/>
            <wp:positionH relativeFrom="column">
              <wp:posOffset>67310</wp:posOffset>
            </wp:positionH>
            <wp:positionV relativeFrom="paragraph">
              <wp:posOffset>44450</wp:posOffset>
            </wp:positionV>
            <wp:extent cx="5875655" cy="3919220"/>
            <wp:effectExtent l="0" t="0" r="4445" b="508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8P_7247 (5)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5D29B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The health camps are critical when millions, particularly children, are extremely vulnerable to outbreaks</w:t>
      </w:r>
      <w:r w:rsidR="007D555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"</w:t>
      </w:r>
      <w:r w:rsidR="00421B3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, Dr </w:t>
      </w:r>
      <w:r w:rsidR="009502F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Kazi </w:t>
      </w:r>
      <w:r w:rsidR="00421B3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highlighted.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5D29B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With children living on the brink of multiple diseases and widespread malnutrition, </w:t>
      </w:r>
      <w:r w:rsidR="00421B34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they </w:t>
      </w:r>
      <w:r w:rsidR="005D29B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face an extremely high risk of disease.</w:t>
      </w:r>
      <w:r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="005D29B6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Moreover, in Sindh, over 10% of health facilities in 15 districts are fully or partially damaged, and the health system is on the verge of collapse.</w:t>
      </w:r>
    </w:p>
    <w:p w14:paraId="24B38C70" w14:textId="28B77BAD" w:rsidR="00960DCF" w:rsidRPr="00B5500C" w:rsidRDefault="00596482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lastRenderedPageBreak/>
        <w:t>With the health system hanging in the balance, such campaigns are helpful in providing initial relief but are not sustainable.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These interventions alone cannot address the medical needs of the entire population once the flood water retreat.</w:t>
      </w:r>
      <w:r w:rsidR="001F17CB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A structured building back better approach to health systems recovery is needed to </w:t>
      </w:r>
      <w:r w:rsidR="004C7C4A"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>ensure</w:t>
      </w:r>
      <w:r w:rsidRPr="00B5500C"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  <w:t xml:space="preserve"> that the rebuilt public system is stronger, safer, agile and more resilient to disasters.</w:t>
      </w:r>
    </w:p>
    <w:p w14:paraId="5ADFA5FD" w14:textId="385F5F11" w:rsidR="009502F4" w:rsidRDefault="009502F4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25C53967" w14:textId="68416C44" w:rsidR="001F17CB" w:rsidRDefault="001F17CB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6E8719A6" w14:textId="4C4681B4" w:rsidR="001F17CB" w:rsidRPr="00B5500C" w:rsidRDefault="001F17CB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19CD3AB4" w14:textId="7151DDF5" w:rsidR="009502F4" w:rsidRPr="00B5500C" w:rsidRDefault="009502F4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7B964A07" w14:textId="77777777" w:rsidR="009502F4" w:rsidRPr="00B5500C" w:rsidRDefault="009502F4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p w14:paraId="2BD8EEA7" w14:textId="77777777" w:rsidR="00960DCF" w:rsidRPr="00B5500C" w:rsidRDefault="00960DCF" w:rsidP="00B5500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62626" w:themeColor="text1" w:themeTint="D9"/>
          <w:kern w:val="36"/>
          <w:lang w:eastAsia="en-GB"/>
        </w:rPr>
      </w:pPr>
    </w:p>
    <w:sectPr w:rsidR="00960DCF" w:rsidRPr="00B5500C" w:rsidSect="003C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1"/>
    <w:rsid w:val="00002DAB"/>
    <w:rsid w:val="00011CF4"/>
    <w:rsid w:val="000B4030"/>
    <w:rsid w:val="001047F3"/>
    <w:rsid w:val="00137FB2"/>
    <w:rsid w:val="001810E9"/>
    <w:rsid w:val="001C6BB7"/>
    <w:rsid w:val="001F17CB"/>
    <w:rsid w:val="00216CC7"/>
    <w:rsid w:val="002301EF"/>
    <w:rsid w:val="002903ED"/>
    <w:rsid w:val="002C2A02"/>
    <w:rsid w:val="002D3ADA"/>
    <w:rsid w:val="002E364F"/>
    <w:rsid w:val="0030093F"/>
    <w:rsid w:val="00340B96"/>
    <w:rsid w:val="00355EFF"/>
    <w:rsid w:val="00361F68"/>
    <w:rsid w:val="003A1BDE"/>
    <w:rsid w:val="003A1E3B"/>
    <w:rsid w:val="003A5E2A"/>
    <w:rsid w:val="003C587E"/>
    <w:rsid w:val="003C745D"/>
    <w:rsid w:val="003E5CB0"/>
    <w:rsid w:val="003F6ED6"/>
    <w:rsid w:val="00421B34"/>
    <w:rsid w:val="00443335"/>
    <w:rsid w:val="00454D8E"/>
    <w:rsid w:val="00467923"/>
    <w:rsid w:val="004C073B"/>
    <w:rsid w:val="004C7C4A"/>
    <w:rsid w:val="0053467E"/>
    <w:rsid w:val="0055431A"/>
    <w:rsid w:val="00596482"/>
    <w:rsid w:val="005B4639"/>
    <w:rsid w:val="005D29B6"/>
    <w:rsid w:val="005E28BA"/>
    <w:rsid w:val="00610C4F"/>
    <w:rsid w:val="00631380"/>
    <w:rsid w:val="006A5657"/>
    <w:rsid w:val="006B30BD"/>
    <w:rsid w:val="006E0EA7"/>
    <w:rsid w:val="006E7A6E"/>
    <w:rsid w:val="00703A2D"/>
    <w:rsid w:val="00740F36"/>
    <w:rsid w:val="007648F0"/>
    <w:rsid w:val="007B30F6"/>
    <w:rsid w:val="007D1ED6"/>
    <w:rsid w:val="007D555B"/>
    <w:rsid w:val="007D6AC2"/>
    <w:rsid w:val="007F2B4C"/>
    <w:rsid w:val="00844275"/>
    <w:rsid w:val="008634D2"/>
    <w:rsid w:val="00874448"/>
    <w:rsid w:val="0089751D"/>
    <w:rsid w:val="008B5109"/>
    <w:rsid w:val="009373C3"/>
    <w:rsid w:val="009445DB"/>
    <w:rsid w:val="009502F4"/>
    <w:rsid w:val="00960DCF"/>
    <w:rsid w:val="00986A1A"/>
    <w:rsid w:val="009872C2"/>
    <w:rsid w:val="009967CF"/>
    <w:rsid w:val="00997EB4"/>
    <w:rsid w:val="009B26FF"/>
    <w:rsid w:val="009C0045"/>
    <w:rsid w:val="009E1038"/>
    <w:rsid w:val="009E608A"/>
    <w:rsid w:val="00A07F5C"/>
    <w:rsid w:val="00A239A8"/>
    <w:rsid w:val="00A339BA"/>
    <w:rsid w:val="00AA08A0"/>
    <w:rsid w:val="00AA430D"/>
    <w:rsid w:val="00AC2BA1"/>
    <w:rsid w:val="00AF4EF6"/>
    <w:rsid w:val="00AF66EC"/>
    <w:rsid w:val="00B0087E"/>
    <w:rsid w:val="00B26B0D"/>
    <w:rsid w:val="00B43A73"/>
    <w:rsid w:val="00B5500C"/>
    <w:rsid w:val="00B577CD"/>
    <w:rsid w:val="00BA5387"/>
    <w:rsid w:val="00BB58C6"/>
    <w:rsid w:val="00BD6BEB"/>
    <w:rsid w:val="00BF32A8"/>
    <w:rsid w:val="00C01A44"/>
    <w:rsid w:val="00C42E41"/>
    <w:rsid w:val="00C5047E"/>
    <w:rsid w:val="00C707CB"/>
    <w:rsid w:val="00C73F8D"/>
    <w:rsid w:val="00C961A8"/>
    <w:rsid w:val="00CB0E91"/>
    <w:rsid w:val="00CD65A5"/>
    <w:rsid w:val="00CF35B5"/>
    <w:rsid w:val="00D00465"/>
    <w:rsid w:val="00D2577E"/>
    <w:rsid w:val="00D53937"/>
    <w:rsid w:val="00D604F1"/>
    <w:rsid w:val="00D716EA"/>
    <w:rsid w:val="00D87BD6"/>
    <w:rsid w:val="00D9281C"/>
    <w:rsid w:val="00DA26DD"/>
    <w:rsid w:val="00E0450E"/>
    <w:rsid w:val="00E20EA1"/>
    <w:rsid w:val="00E3217D"/>
    <w:rsid w:val="00E75567"/>
    <w:rsid w:val="00E85255"/>
    <w:rsid w:val="00E92B09"/>
    <w:rsid w:val="00E94722"/>
    <w:rsid w:val="00EE1ABB"/>
    <w:rsid w:val="00EE6671"/>
    <w:rsid w:val="00EE7282"/>
    <w:rsid w:val="00F87A90"/>
    <w:rsid w:val="00FC0C2D"/>
    <w:rsid w:val="00FE1943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60FA"/>
  <w15:chartTrackingRefBased/>
  <w15:docId w15:val="{75DE82BD-D621-47A4-B13C-9A3A53C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4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4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886D29-5C5B-D84D-AFB6-DF2CF14A1DC3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Javed</dc:creator>
  <cp:keywords/>
  <dc:description/>
  <cp:lastModifiedBy>Dell</cp:lastModifiedBy>
  <cp:revision>5</cp:revision>
  <cp:lastPrinted>2023-01-25T07:37:00Z</cp:lastPrinted>
  <dcterms:created xsi:type="dcterms:W3CDTF">2022-10-25T05:32:00Z</dcterms:created>
  <dcterms:modified xsi:type="dcterms:W3CDTF">2023-01-25T07:38:00Z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documentId_5993</vt:lpwstr>
  </property>
  <property fmtid="{D5CDD505-2E9C-101B-9397-08002B2CF9AE}" pid="3" name="grammarly_documentContext">
    <vt:lpwstr>{"goals":[],"domain":"general","emotions":[],"dialect":"british"}</vt:lpwstr>
  </property>
</Properties>
</file>